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>中醫骨科治療研究專業委員會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361" w:firstLineChars="2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（申請編號:澳台港中醫師聯合促進會中醫骨科治療研究專業委員會第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今贊同貴會之宗旨,并願絶對遵守該會之章程,及加入中醫骨科治療研究專業委員會,今特此申請加入中醫骨科治療研究專業委員會之(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614" w:firstLineChars="10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中醫骨科治療研究專業委員會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301D6E9F"/>
    <w:rsid w:val="31614E3D"/>
    <w:rsid w:val="31C60512"/>
    <w:rsid w:val="32CB27C2"/>
    <w:rsid w:val="37807800"/>
    <w:rsid w:val="394048D0"/>
    <w:rsid w:val="3DA11B9A"/>
    <w:rsid w:val="41723075"/>
    <w:rsid w:val="42714821"/>
    <w:rsid w:val="44423443"/>
    <w:rsid w:val="46AA3DB8"/>
    <w:rsid w:val="48193DCA"/>
    <w:rsid w:val="49961F4F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2021-05-09T16:19:27Z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23642835E41D4B39A88F96F3D142E31F</vt:lpwstr>
  </property>
</Properties>
</file>