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中西醫結合慢病管理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（申請編號:澳台港中醫師聯合促進會中西醫結合慢病管理研究專業委員會第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今贊同貴會之宗旨,并願絶對遵守該會之章程,及中西醫結合慢病管理研究專業委員會,今特此申請加入中西醫結合慢病管理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中西醫結合慢病管理研究專業委員會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9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2021-12-13T05:59:47Z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