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中西醫結合舌診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（申請編號:澳台港中醫師聯合促進會中西醫結合舌診研究專業委員會第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今贊同貴會之宗旨,并願絶對遵守該會之章程,及中西醫結合舌診研究專業委員會,今特此申請加入中西醫結合舌診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中西醫結合舌診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7FA65A1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2022-01-05T06:16:09Z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